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0A2E" w14:textId="1EE685FC" w:rsidR="00F37E82" w:rsidRPr="00F37E82" w:rsidRDefault="00F37E82" w:rsidP="00F37E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73281293"/>
      <w:r w:rsidRPr="00F37E82">
        <w:rPr>
          <w:rFonts w:ascii="Times New Roman" w:hAnsi="Times New Roman" w:cs="Times New Roman"/>
          <w:sz w:val="28"/>
          <w:szCs w:val="28"/>
          <w:lang w:val="ru-RU"/>
        </w:rPr>
        <w:t xml:space="preserve">Аннотации к рабочей программе по дисциплине «Иностранный язык» Профессии </w:t>
      </w:r>
      <w:r w:rsidRPr="00F37E8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15.01.05 Сварщик (ручной и частично механизированной сварки (наплавки)</w:t>
      </w:r>
      <w:r w:rsidRPr="00F37E82">
        <w:rPr>
          <w:rFonts w:ascii="Times New Roman" w:hAnsi="Times New Roman" w:cs="Times New Roman"/>
          <w:sz w:val="28"/>
          <w:szCs w:val="28"/>
          <w:lang w:val="ru-RU"/>
        </w:rPr>
        <w:t>, УГП 15.00.00 Машиностроение. Уровень образования среднее профессиональное образование. Квалификация выпускника</w:t>
      </w:r>
      <w:r w:rsidR="00176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66DB" w:rsidRPr="00F37E8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Сварщик (ручной и частично механизированной сварки (наплавки)</w:t>
      </w:r>
      <w:r w:rsidRPr="00F37E8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. </w:t>
      </w:r>
      <w:r w:rsidRPr="00F37E82">
        <w:rPr>
          <w:rFonts w:ascii="Times New Roman" w:hAnsi="Times New Roman" w:cs="Times New Roman"/>
          <w:sz w:val="28"/>
          <w:szCs w:val="28"/>
          <w:lang w:val="ru-RU"/>
        </w:rPr>
        <w:t xml:space="preserve">Учебный предмет «Иностранный язык» закреплен за методической комиссией Гуманитарных Дисциплин. Форма обучения очная. </w:t>
      </w:r>
      <w:bookmarkEnd w:id="0"/>
      <w:r w:rsidRPr="00F37E82">
        <w:rPr>
          <w:rFonts w:ascii="Times New Roman" w:hAnsi="Times New Roman" w:cs="Times New Roman"/>
          <w:sz w:val="28"/>
          <w:szCs w:val="28"/>
          <w:lang w:val="ru-RU"/>
        </w:rPr>
        <w:t>Программа рассчитана на 258 академических часов. (из них 172 – аудиторные). 78 ч.  и 94 ч. на первом и втором курсах соответственно.</w:t>
      </w:r>
    </w:p>
    <w:p w14:paraId="38FD53D0" w14:textId="77777777" w:rsidR="00F37E82" w:rsidRPr="00F37E82" w:rsidRDefault="00F37E82" w:rsidP="00F37E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E82">
        <w:rPr>
          <w:rFonts w:ascii="Times New Roman" w:hAnsi="Times New Roman" w:cs="Times New Roman"/>
          <w:sz w:val="28"/>
          <w:szCs w:val="28"/>
          <w:lang w:val="ru-RU"/>
        </w:rPr>
        <w:t>Цель изучения дисциплины –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мотивов и целей общения.</w:t>
      </w:r>
    </w:p>
    <w:p w14:paraId="698528E1" w14:textId="77777777" w:rsidR="00F37E82" w:rsidRPr="00F37E82" w:rsidRDefault="00F37E82" w:rsidP="00F37E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E82">
        <w:rPr>
          <w:rFonts w:ascii="Times New Roman" w:hAnsi="Times New Roman" w:cs="Times New Roman"/>
          <w:sz w:val="28"/>
          <w:szCs w:val="28"/>
          <w:lang w:val="ru-RU"/>
        </w:rPr>
        <w:t>Учебная дисциплина «Иностранный язык»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технического профиля профессионального образования и относится к базовым общеобразовательным дисциплинам.</w:t>
      </w:r>
    </w:p>
    <w:p w14:paraId="347E232B" w14:textId="77777777" w:rsidR="00F37E82" w:rsidRPr="00F37E82" w:rsidRDefault="00F37E82" w:rsidP="00F37E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E82">
        <w:rPr>
          <w:rFonts w:ascii="Times New Roman" w:hAnsi="Times New Roman" w:cs="Times New Roman"/>
          <w:sz w:val="28"/>
          <w:szCs w:val="28"/>
          <w:lang w:val="ru-RU"/>
        </w:rPr>
        <w:t xml:space="preserve">УД характеризуется направленностью на освоение языковых средств общения, интегративным характером и </w:t>
      </w:r>
      <w:proofErr w:type="spellStart"/>
      <w:r w:rsidRPr="00F37E82">
        <w:rPr>
          <w:rFonts w:ascii="Times New Roman" w:hAnsi="Times New Roman" w:cs="Times New Roman"/>
          <w:sz w:val="28"/>
          <w:szCs w:val="28"/>
          <w:lang w:val="ru-RU"/>
        </w:rPr>
        <w:t>полифункциональностью</w:t>
      </w:r>
      <w:proofErr w:type="spellEnd"/>
      <w:r w:rsidRPr="00F37E82">
        <w:rPr>
          <w:rFonts w:ascii="Times New Roman" w:hAnsi="Times New Roman" w:cs="Times New Roman"/>
          <w:sz w:val="28"/>
          <w:szCs w:val="28"/>
          <w:lang w:val="ru-RU"/>
        </w:rPr>
        <w:t xml:space="preserve"> (способностью выступать целью, так и средством обучения). </w:t>
      </w:r>
    </w:p>
    <w:p w14:paraId="661803E2" w14:textId="5CB5A736" w:rsidR="00F37E82" w:rsidRPr="00F37E82" w:rsidRDefault="00F37E82" w:rsidP="00F37E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E82">
        <w:rPr>
          <w:rFonts w:ascii="Times New Roman" w:hAnsi="Times New Roman" w:cs="Times New Roman"/>
          <w:sz w:val="28"/>
          <w:szCs w:val="28"/>
          <w:lang w:val="ru-RU"/>
        </w:rPr>
        <w:t>Содержание учебной дисциплины «Иностранный язык» делится на основное и профессионально ориентированное (с изучением текстового и грамматического материала)</w:t>
      </w:r>
      <w:r w:rsidR="00176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59D815" w14:textId="40732944" w:rsidR="00F37E82" w:rsidRPr="001766DB" w:rsidRDefault="00F37E82" w:rsidP="00F37E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37E82">
        <w:rPr>
          <w:rFonts w:ascii="Times New Roman" w:hAnsi="Times New Roman" w:cs="Times New Roman"/>
          <w:sz w:val="28"/>
          <w:szCs w:val="28"/>
        </w:rPr>
        <w:t>Тематика</w:t>
      </w:r>
      <w:proofErr w:type="spellEnd"/>
      <w:r w:rsidRPr="00F3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E82">
        <w:rPr>
          <w:rFonts w:ascii="Times New Roman" w:hAnsi="Times New Roman" w:cs="Times New Roman"/>
          <w:sz w:val="28"/>
          <w:szCs w:val="28"/>
        </w:rPr>
        <w:t>основного</w:t>
      </w:r>
      <w:proofErr w:type="spellEnd"/>
      <w:r w:rsidRPr="00F3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E82">
        <w:rPr>
          <w:rFonts w:ascii="Times New Roman" w:hAnsi="Times New Roman" w:cs="Times New Roman"/>
          <w:sz w:val="28"/>
          <w:szCs w:val="28"/>
        </w:rPr>
        <w:t>содержания</w:t>
      </w:r>
      <w:proofErr w:type="spellEnd"/>
    </w:p>
    <w:p w14:paraId="0BC37573" w14:textId="77777777" w:rsidR="00F37E82" w:rsidRPr="00F37E82" w:rsidRDefault="00F37E82" w:rsidP="00F37E8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E82">
        <w:rPr>
          <w:rFonts w:ascii="Times New Roman" w:hAnsi="Times New Roman" w:cs="Times New Roman"/>
          <w:sz w:val="28"/>
          <w:szCs w:val="28"/>
        </w:rPr>
        <w:t xml:space="preserve">Введение; 2. Знакомство; 3. Описание и представление человека; 4. Семья и семейные отношения; 5. Дом и домашние обязанности; 6. Распорядок дня студента колледжа; 7. Колледж; 8. Хобби и досуг; 9. Карты и маршруты; 10. Магазины, товары, совершение покупок; 11. Физкультура. Спорт. Здоровый образ жизни; 12. Экскурсии и путешествия; 13. Россия; 14. Англоговорящие страны; 15. Научно-технический прогресс; 16. Человек и природа. Экологические проблемы; Тематика профессионально ориентированного </w:t>
      </w:r>
      <w:r w:rsidRPr="00F37E82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содержания: </w:t>
      </w:r>
      <w:bookmarkStart w:id="1" w:name="_Hlk73108079"/>
      <w:r w:rsidRPr="00F37E82">
        <w:rPr>
          <w:rFonts w:ascii="Times New Roman" w:hAnsi="Times New Roman" w:cs="Times New Roman"/>
          <w:sz w:val="28"/>
          <w:szCs w:val="28"/>
        </w:rPr>
        <w:t xml:space="preserve">1. Достижения и инновации в области науки и техники; 2. </w:t>
      </w:r>
      <w:bookmarkEnd w:id="1"/>
      <w:r w:rsidRPr="00F37E82">
        <w:rPr>
          <w:rFonts w:ascii="Times New Roman" w:hAnsi="Times New Roman" w:cs="Times New Roman"/>
          <w:sz w:val="28"/>
          <w:szCs w:val="28"/>
        </w:rPr>
        <w:t>Машины и механизмы. Промышленное оборудование; 3. Современные компьютерные технологии в промышленности; 4. Отраслевые выставки</w:t>
      </w:r>
    </w:p>
    <w:p w14:paraId="647D6BC1" w14:textId="77777777" w:rsidR="00F37E82" w:rsidRPr="00F37E82" w:rsidRDefault="00F37E82" w:rsidP="00F37E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E82">
        <w:rPr>
          <w:rFonts w:ascii="Times New Roman" w:hAnsi="Times New Roman" w:cs="Times New Roman"/>
          <w:sz w:val="28"/>
          <w:szCs w:val="28"/>
          <w:lang w:val="ru-RU"/>
        </w:rPr>
        <w:t>Занятия УД носят практический характер. Основные виды учебной деятельности студентов на уроках иностранного языка Аудирование, Говорение (монологическая и диалогическая речь), Чтение (просмотровое, поисковое, ознакомительное и изучающее) и Письмо;</w:t>
      </w:r>
    </w:p>
    <w:p w14:paraId="3A9BC70C" w14:textId="77777777" w:rsidR="00F37E82" w:rsidRPr="00F37E82" w:rsidRDefault="00F37E82" w:rsidP="00F37E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E82">
        <w:rPr>
          <w:rFonts w:ascii="Times New Roman" w:hAnsi="Times New Roman" w:cs="Times New Roman"/>
          <w:sz w:val="28"/>
          <w:szCs w:val="28"/>
          <w:lang w:val="ru-RU"/>
        </w:rPr>
        <w:t>На уроках в рамках тематики отрабатываются лексические, грамматические, орфографические, произносительные и специальные навыки и умения. Грамматический материал включает следующие основные темы: Имя существительное, артикль, имя прилагательное, наречие, предлог, местоимение, имя числительное, глагол, видовременные формы глаголов, модальность, вопросительные предложения, условные предложения трех видов, согласование времен, прямая и косвенная речь.</w:t>
      </w:r>
    </w:p>
    <w:p w14:paraId="052FDB79" w14:textId="77777777" w:rsidR="00F37E82" w:rsidRPr="00F37E82" w:rsidRDefault="00F37E82" w:rsidP="00F37E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E82">
        <w:rPr>
          <w:rFonts w:ascii="Times New Roman" w:hAnsi="Times New Roman" w:cs="Times New Roman"/>
          <w:sz w:val="28"/>
          <w:szCs w:val="28"/>
          <w:lang w:val="ru-RU"/>
        </w:rPr>
        <w:t>Организация образовательного процесса предполагает проведение практических занятий, выполнение индивидуальных проектов, использование игровой деятельности и ИКТ.</w:t>
      </w:r>
    </w:p>
    <w:p w14:paraId="180368B5" w14:textId="77777777" w:rsidR="00F37E82" w:rsidRPr="00F37E82" w:rsidRDefault="00F37E82" w:rsidP="00F37E8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7E82">
        <w:rPr>
          <w:rFonts w:ascii="Times New Roman" w:hAnsi="Times New Roman" w:cs="Times New Roman"/>
          <w:sz w:val="28"/>
          <w:szCs w:val="28"/>
          <w:lang w:val="ru-RU"/>
        </w:rPr>
        <w:t>Общие компетенции, формируемые в результате освоения учебной дисциплины: ОК-03, ОК-04, ОК-05, ОК-06, ОК-07, ОК-09, ОК-10. Предметные результаты освоения содержания учебной дисциплины: достижение студентами</w:t>
      </w:r>
      <w:r w:rsidRPr="00F37E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порогового уровня владения иностранным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этот язык как средство общения; сформированность умения использовать английский язык как средство для получения информации из иноязычных источников в образовательных и самообразовательных целях.</w:t>
      </w:r>
    </w:p>
    <w:p w14:paraId="5922EECB" w14:textId="0BE7D59A" w:rsidR="00F37E82" w:rsidRPr="00F37E82" w:rsidRDefault="00F37E82" w:rsidP="00F37E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E82">
        <w:rPr>
          <w:rFonts w:ascii="Times New Roman" w:hAnsi="Times New Roman" w:cs="Times New Roman"/>
          <w:sz w:val="28"/>
          <w:szCs w:val="28"/>
          <w:lang w:val="ru-RU"/>
        </w:rPr>
        <w:t>Промежуточный контроль знаний проводится в форме фронтальных и индивидуальных опросов, групповых дискуссий, лексико-грамматических тестов, контрольных, практических работ и др.</w:t>
      </w:r>
      <w:r w:rsidR="00176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E82">
        <w:rPr>
          <w:rFonts w:ascii="Times New Roman" w:hAnsi="Times New Roman" w:cs="Times New Roman"/>
          <w:sz w:val="28"/>
          <w:szCs w:val="28"/>
          <w:lang w:val="ru-RU"/>
        </w:rPr>
        <w:t>Итогов</w:t>
      </w:r>
      <w:r w:rsidR="001766DB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F37E82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знаний проходит в форме Дифференцированного зачета (письменная и устная части).</w:t>
      </w:r>
    </w:p>
    <w:sectPr w:rsidR="00F37E82" w:rsidRPr="00F37E82" w:rsidSect="001766DB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45CE6"/>
    <w:multiLevelType w:val="hybridMultilevel"/>
    <w:tmpl w:val="008C6FE8"/>
    <w:lvl w:ilvl="0" w:tplc="758CD78C">
      <w:start w:val="1"/>
      <w:numFmt w:val="decimal"/>
      <w:lvlText w:val="%1."/>
      <w:lvlJc w:val="left"/>
      <w:pPr>
        <w:ind w:left="369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82"/>
    <w:rsid w:val="001766DB"/>
    <w:rsid w:val="001B0E82"/>
    <w:rsid w:val="00F3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65F6"/>
  <w15:chartTrackingRefBased/>
  <w15:docId w15:val="{2D0C7031-461C-49F0-BDB0-A225555D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82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Tian</dc:creator>
  <cp:keywords/>
  <dc:description/>
  <cp:lastModifiedBy>Maxim Tian</cp:lastModifiedBy>
  <cp:revision>2</cp:revision>
  <dcterms:created xsi:type="dcterms:W3CDTF">2021-05-30T16:49:00Z</dcterms:created>
  <dcterms:modified xsi:type="dcterms:W3CDTF">2021-05-30T17:06:00Z</dcterms:modified>
</cp:coreProperties>
</file>