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3569EB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87DD4" w:rsidRPr="00287DD4" w:rsidRDefault="00237909" w:rsidP="0078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09">
        <w:rPr>
          <w:rFonts w:ascii="Times New Roman" w:hAnsi="Times New Roman" w:cs="Times New Roman"/>
          <w:b/>
          <w:sz w:val="28"/>
          <w:szCs w:val="28"/>
        </w:rPr>
        <w:t>ПМ.04 Частично механизированная сварка (наплавка) плавлением</w:t>
      </w:r>
      <w:r w:rsidR="00680A5B">
        <w:rPr>
          <w:rFonts w:ascii="Times New Roman" w:hAnsi="Times New Roman" w:cs="Times New Roman"/>
          <w:b/>
          <w:sz w:val="28"/>
          <w:szCs w:val="28"/>
        </w:rPr>
        <w:t>.</w:t>
      </w:r>
    </w:p>
    <w:p w:rsidR="00287DD4" w:rsidRPr="009A785D" w:rsidRDefault="00EF4AD7" w:rsidP="00287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П</w:t>
      </w:r>
      <w:r w:rsidR="00287DD4" w:rsidRPr="009A785D">
        <w:rPr>
          <w:rFonts w:ascii="Times New Roman" w:hAnsi="Times New Roman" w:cs="Times New Roman"/>
          <w:sz w:val="28"/>
          <w:szCs w:val="28"/>
        </w:rPr>
        <w:t>рограмм</w:t>
      </w:r>
      <w:r w:rsidRPr="009A785D">
        <w:rPr>
          <w:rFonts w:ascii="Times New Roman" w:hAnsi="Times New Roman" w:cs="Times New Roman"/>
          <w:sz w:val="28"/>
          <w:szCs w:val="28"/>
        </w:rPr>
        <w:t>ы</w:t>
      </w:r>
      <w:r w:rsidR="00287DD4" w:rsidRPr="009A785D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для профессии:  </w:t>
      </w:r>
    </w:p>
    <w:p w:rsidR="008D2A6E" w:rsidRPr="003569EB" w:rsidRDefault="00287DD4" w:rsidP="0028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 на базе основного общего образования</w:t>
      </w:r>
      <w:r w:rsidR="009B1A66">
        <w:rPr>
          <w:rFonts w:ascii="Times New Roman" w:hAnsi="Times New Roman" w:cs="Times New Roman"/>
          <w:sz w:val="28"/>
          <w:szCs w:val="28"/>
        </w:rPr>
        <w:t>, форма обучения очная</w:t>
      </w:r>
      <w:r w:rsidR="008D2A6E" w:rsidRPr="00356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3569EB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3569EB" w:rsidRDefault="008D2A6E" w:rsidP="00356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3569EB" w:rsidRDefault="00287DD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D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по профессии 15.01.05 Сварщик (ручной и частично механизированной сварки (наплавки)).</w:t>
      </w:r>
    </w:p>
    <w:p w:rsidR="00A23AD3" w:rsidRPr="003569EB" w:rsidRDefault="00A23AD3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proofErr w:type="gramStart"/>
      <w:r w:rsidRPr="003569EB">
        <w:rPr>
          <w:rFonts w:ascii="Times New Roman" w:hAnsi="Times New Roman" w:cs="Times New Roman"/>
          <w:b/>
          <w:sz w:val="28"/>
          <w:szCs w:val="28"/>
        </w:rPr>
        <w:t>основной профессиональной</w:t>
      </w:r>
      <w:proofErr w:type="gramEnd"/>
      <w:r w:rsidRPr="003569E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="00505031" w:rsidRPr="003569EB">
        <w:rPr>
          <w:rFonts w:ascii="Times New Roman" w:hAnsi="Times New Roman" w:cs="Times New Roman"/>
          <w:sz w:val="28"/>
          <w:szCs w:val="28"/>
        </w:rPr>
        <w:t xml:space="preserve">В структуре учебного плана данная дисциплина входит в </w:t>
      </w:r>
      <w:r w:rsidR="00917DF5">
        <w:rPr>
          <w:rFonts w:ascii="Times New Roman" w:hAnsi="Times New Roman" w:cs="Times New Roman"/>
          <w:sz w:val="28"/>
          <w:szCs w:val="28"/>
        </w:rPr>
        <w:t>профессиональн</w:t>
      </w:r>
      <w:r w:rsidR="0081681E">
        <w:rPr>
          <w:rFonts w:ascii="Times New Roman" w:hAnsi="Times New Roman" w:cs="Times New Roman"/>
          <w:sz w:val="28"/>
          <w:szCs w:val="28"/>
        </w:rPr>
        <w:t>ый цикл</w:t>
      </w:r>
      <w:r w:rsidR="00505031" w:rsidRPr="003569EB">
        <w:rPr>
          <w:rFonts w:ascii="Times New Roman" w:hAnsi="Times New Roman" w:cs="Times New Roman"/>
          <w:sz w:val="28"/>
          <w:szCs w:val="28"/>
        </w:rPr>
        <w:t>.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 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проверки  оснащенности  сварочного  поста частично  механизированной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сварки (наплавки) плавлением;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 xml:space="preserve">проверки  работоспособности  и  исправности  оборудования поста частично 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механизированной сварки (наплавки) плавлением;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проверки  наличия заземления сварочного  поста  частично  механизированной сварки (наплавки) плавлением;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подготовки и проверки сварочных материалов для частично механизированной сварки (наплавки);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 xml:space="preserve">настройки  оборудования для частично  механизированной  сварки  (наплавки) плавлением для выполнения сварки; 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выполнения частично  механизированной  сваркой  (наплавкой) плавлением различных  деталей  и  конструкций  во  всех  пространственных  положениях сварного шва;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уметь: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проверять работоспособность  и  исправность  оборудования для частично механизированной сварки (наплавки) плавлением;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настраивать  сварочное оборудование для частично  механизированной  сварки (наплавки) плавлением;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выполнять частично механизированную сварку (наплавку) плавлением простых деталей  неответственных  конструкций  в нижнем,  вертикальном и горизонтальном пространственном положении сварного шва;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знать: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237909">
        <w:rPr>
          <w:rFonts w:ascii="Times New Roman" w:hAnsi="Times New Roman" w:cs="Times New Roman"/>
          <w:sz w:val="28"/>
          <w:szCs w:val="28"/>
        </w:rPr>
        <w:tab/>
        <w:t>группы и марки материалов, свариваемых частично механизированной сваркой (наплавкой) плавлением;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сварочные (наплавочные) материалы для частично  механизированной  сварки (наплавки) плавлением;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устройство  сварочного  и  вспомогательного  оборудования для частично механизированной сварки (наплавки) плавлением,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назначение и условия работы контрольно-измерительных приборов, правила их эксплуатации и область применения;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технику  и  технологию  частично  механизированной  сварки  (наплавки) плавлением</w:t>
      </w:r>
      <w:r w:rsidRPr="00237909">
        <w:rPr>
          <w:rFonts w:ascii="Times New Roman" w:hAnsi="Times New Roman" w:cs="Times New Roman"/>
          <w:sz w:val="28"/>
          <w:szCs w:val="28"/>
        </w:rPr>
        <w:tab/>
        <w:t>для  сварки  различных  деталей  и  конструкций  во</w:t>
      </w:r>
      <w:r w:rsidRPr="00237909">
        <w:rPr>
          <w:rFonts w:ascii="Times New Roman" w:hAnsi="Times New Roman" w:cs="Times New Roman"/>
          <w:sz w:val="28"/>
          <w:szCs w:val="28"/>
        </w:rPr>
        <w:tab/>
        <w:t>всех пространственных положениях сварного шва;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порядок проведения  работ по предварительному, сопутствующему (межслойному)</w:t>
      </w:r>
      <w:r w:rsidRPr="00237909">
        <w:rPr>
          <w:rFonts w:ascii="Times New Roman" w:hAnsi="Times New Roman" w:cs="Times New Roman"/>
          <w:sz w:val="28"/>
          <w:szCs w:val="28"/>
        </w:rPr>
        <w:tab/>
        <w:t>подогреву  металла;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причины  возникновения</w:t>
      </w:r>
      <w:r w:rsidRPr="00237909">
        <w:rPr>
          <w:rFonts w:ascii="Times New Roman" w:hAnsi="Times New Roman" w:cs="Times New Roman"/>
          <w:sz w:val="28"/>
          <w:szCs w:val="28"/>
        </w:rPr>
        <w:tab/>
        <w:t>и меры предупреждения внутренних  напряжений  и  деформаций  в свариваемых (наплавляемых) изделиях;</w:t>
      </w:r>
    </w:p>
    <w:p w:rsidR="00D12644" w:rsidRPr="003569EB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</w:t>
      </w:r>
      <w:r w:rsidRPr="00237909">
        <w:rPr>
          <w:rFonts w:ascii="Times New Roman" w:hAnsi="Times New Roman" w:cs="Times New Roman"/>
          <w:sz w:val="28"/>
          <w:szCs w:val="28"/>
        </w:rPr>
        <w:tab/>
        <w:t>причины возникновения дефектов сварных швов, способы их предупреждения и исправления.</w:t>
      </w:r>
    </w:p>
    <w:p w:rsidR="008D2A6E" w:rsidRPr="003569EB" w:rsidRDefault="008D2A6E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Кроме этого, освоение профессионального модуля направлено </w:t>
      </w:r>
      <w:proofErr w:type="gramStart"/>
      <w:r w:rsidRPr="003569E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569EB">
        <w:rPr>
          <w:rFonts w:ascii="Times New Roman" w:hAnsi="Times New Roman" w:cs="Times New Roman"/>
          <w:b/>
          <w:sz w:val="28"/>
          <w:szCs w:val="28"/>
        </w:rPr>
        <w:t xml:space="preserve"> развитие компетенций, предусмотренных ФГОС по </w:t>
      </w:r>
      <w:r w:rsidR="006F3C24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3569EB">
        <w:rPr>
          <w:rFonts w:ascii="Times New Roman" w:hAnsi="Times New Roman" w:cs="Times New Roman"/>
          <w:b/>
          <w:sz w:val="28"/>
          <w:szCs w:val="28"/>
        </w:rPr>
        <w:t>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профессии, проявлять к ней устойчивый интерес.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 исходя из цели и способов ее достижения, определенных руководителем.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C24">
        <w:rPr>
          <w:rFonts w:ascii="Times New Roman" w:hAnsi="Times New Roman" w:cs="Times New Roman"/>
          <w:sz w:val="28"/>
          <w:szCs w:val="28"/>
        </w:rPr>
        <w:t xml:space="preserve"> </w:t>
      </w:r>
      <w:r w:rsidRPr="007A3FE7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информации, необходимой для эффективного выполнения профессиональных задач.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руководством.</w:t>
      </w:r>
    </w:p>
    <w:p w:rsidR="00F02E07" w:rsidRPr="003569EB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Выпускник, освоивший программу подготовки квалифицированных рабочих, служащих по профессии, должен обладать профессиональными компетенциями, соответствующими видам деятельности: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F02E07" w:rsidRPr="003569EB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ПК 4.3. Выполнять частично механизированную наплавку различных деталей.</w:t>
      </w:r>
    </w:p>
    <w:p w:rsidR="00F02E07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всего – 273  часов, в том числе: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790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7909">
        <w:rPr>
          <w:rFonts w:ascii="Times New Roman" w:hAnsi="Times New Roman" w:cs="Times New Roman"/>
          <w:sz w:val="28"/>
          <w:szCs w:val="28"/>
        </w:rPr>
        <w:t xml:space="preserve"> – 93  часов, включая:</w:t>
      </w:r>
    </w:p>
    <w:p w:rsidR="00237909" w:rsidRPr="00237909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62  часа; самостоятельной работы обучающегося – 31  часа;</w:t>
      </w:r>
    </w:p>
    <w:p w:rsidR="00351943" w:rsidRPr="003569EB" w:rsidRDefault="00237909" w:rsidP="0023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учебной практики –  72 часов, производственной практики – 108 часа.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3569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модуля.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8E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</w:t>
      </w:r>
      <w:r w:rsidR="006F3C24">
        <w:rPr>
          <w:rFonts w:ascii="Times New Roman" w:hAnsi="Times New Roman" w:cs="Times New Roman"/>
          <w:sz w:val="28"/>
          <w:szCs w:val="28"/>
        </w:rPr>
        <w:t>по профессии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  <w:r w:rsidR="006F3C24" w:rsidRPr="00287DD4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Pr="003569EB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0402F9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3569EB" w:rsidRDefault="003569EB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</w:t>
      </w:r>
      <w:bookmarkStart w:id="0" w:name="_GoBack"/>
      <w:bookmarkEnd w:id="0"/>
      <w:r w:rsidRPr="00227942">
        <w:rPr>
          <w:rFonts w:ascii="Times New Roman" w:hAnsi="Times New Roman" w:cs="Times New Roman"/>
          <w:sz w:val="28"/>
          <w:szCs w:val="28"/>
        </w:rPr>
        <w:t>огии. Технология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E62ABB" w:rsidRPr="003569EB" w:rsidRDefault="00D4747A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3569EB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Экзамен.</w:t>
      </w:r>
    </w:p>
    <w:sectPr w:rsidR="0007585C" w:rsidRPr="0035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0D6550"/>
    <w:rsid w:val="00163A13"/>
    <w:rsid w:val="002005B3"/>
    <w:rsid w:val="00237909"/>
    <w:rsid w:val="00287DD4"/>
    <w:rsid w:val="00351943"/>
    <w:rsid w:val="003569EB"/>
    <w:rsid w:val="00505031"/>
    <w:rsid w:val="005242B3"/>
    <w:rsid w:val="0053371D"/>
    <w:rsid w:val="00680A5B"/>
    <w:rsid w:val="006C0A96"/>
    <w:rsid w:val="006F3C24"/>
    <w:rsid w:val="00720EAD"/>
    <w:rsid w:val="00762C9C"/>
    <w:rsid w:val="00780A8C"/>
    <w:rsid w:val="007A3FE7"/>
    <w:rsid w:val="0081681E"/>
    <w:rsid w:val="008918D1"/>
    <w:rsid w:val="008C0951"/>
    <w:rsid w:val="008D2A6E"/>
    <w:rsid w:val="00917DF5"/>
    <w:rsid w:val="00957869"/>
    <w:rsid w:val="009A785D"/>
    <w:rsid w:val="009B1A66"/>
    <w:rsid w:val="00A23AD3"/>
    <w:rsid w:val="00A95208"/>
    <w:rsid w:val="00B4107D"/>
    <w:rsid w:val="00BA2E3F"/>
    <w:rsid w:val="00C33E8E"/>
    <w:rsid w:val="00C91B5D"/>
    <w:rsid w:val="00D12644"/>
    <w:rsid w:val="00D4747A"/>
    <w:rsid w:val="00E62ABB"/>
    <w:rsid w:val="00EF4AD7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39</cp:revision>
  <dcterms:created xsi:type="dcterms:W3CDTF">2021-05-26T16:00:00Z</dcterms:created>
  <dcterms:modified xsi:type="dcterms:W3CDTF">2021-05-27T18:13:00Z</dcterms:modified>
</cp:coreProperties>
</file>