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дис</w:t>
      </w:r>
      <w:r w:rsidRPr="003B4D58">
        <w:rPr>
          <w:rFonts w:ascii="Times New Roman" w:hAnsi="Times New Roman" w:cs="Times New Roman"/>
          <w:b/>
          <w:sz w:val="28"/>
          <w:szCs w:val="28"/>
        </w:rPr>
        <w:t xml:space="preserve">циплины </w:t>
      </w:r>
    </w:p>
    <w:p w:rsidR="003A44AF" w:rsidRP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«  Эффективное поведение на рынке труда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»</w:t>
      </w:r>
    </w:p>
    <w:p w:rsidR="00A129D6" w:rsidRPr="003B4D58" w:rsidRDefault="00DB0ED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наименование учебной дисциплины Код и наименование направления подготовки, специальности (профиля, специализации, направленности, вида)  </w:t>
      </w:r>
      <w:r w:rsidR="0036448E">
        <w:rPr>
          <w:rFonts w:ascii="Times New Roman" w:hAnsi="Times New Roman" w:cs="Times New Roman"/>
          <w:sz w:val="28"/>
          <w:szCs w:val="28"/>
        </w:rPr>
        <w:t xml:space="preserve">- по </w:t>
      </w:r>
      <w:r w:rsidR="00834834">
        <w:rPr>
          <w:rFonts w:ascii="Times New Roman" w:hAnsi="Times New Roman" w:cs="Times New Roman"/>
          <w:sz w:val="28"/>
          <w:szCs w:val="28"/>
        </w:rPr>
        <w:t xml:space="preserve">специальности 23.02.03 Техническое обслуживание и ремонт автомобильного транспорта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я</w:t>
      </w:r>
      <w:r w:rsidR="003A44AF" w:rsidRPr="003B4D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СПО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Квалификация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 выпускника –</w:t>
      </w:r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834834">
        <w:rPr>
          <w:rFonts w:ascii="Times New Roman" w:hAnsi="Times New Roman" w:cs="Times New Roman"/>
          <w:sz w:val="28"/>
          <w:szCs w:val="28"/>
        </w:rPr>
        <w:t>техни</w:t>
      </w:r>
      <w:proofErr w:type="gramStart"/>
      <w:r w:rsidR="0083483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34834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A129D6" w:rsidRPr="003B4D58">
        <w:rPr>
          <w:rFonts w:ascii="Times New Roman" w:hAnsi="Times New Roman" w:cs="Times New Roman"/>
          <w:sz w:val="28"/>
          <w:szCs w:val="28"/>
        </w:rPr>
        <w:t>МК</w:t>
      </w:r>
      <w:r w:rsidRPr="003B4D5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закр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еплена дисциплина - </w:t>
      </w:r>
      <w:r w:rsidR="003A44AF" w:rsidRPr="003B4D58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 цикл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Форма обуч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ения – очная </w:t>
      </w:r>
    </w:p>
    <w:p w:rsidR="00F537C9" w:rsidRPr="003B4D58" w:rsidRDefault="00DB0ED4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(зачетные единицы, часы – с учетом формы обучения)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537C9" w:rsidRPr="003B4D58" w:rsidRDefault="00F537C9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учебная нагрузка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— 48 часов, в том числе: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обязательной аудиторно</w:t>
      </w:r>
      <w:r w:rsidR="00834834">
        <w:rPr>
          <w:rFonts w:ascii="Times New Roman" w:hAnsi="Times New Roman" w:cs="Times New Roman"/>
          <w:color w:val="000000"/>
          <w:sz w:val="28"/>
          <w:szCs w:val="28"/>
        </w:rPr>
        <w:t>й учебной нагрузки — не менее 40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самостоя</w:t>
      </w:r>
      <w:r w:rsidR="00834834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 обучающегося —8 </w:t>
      </w:r>
      <w:bookmarkStart w:id="0" w:name="_GoBack"/>
      <w:bookmarkEnd w:id="0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A129D6" w:rsidRPr="003B4D58" w:rsidRDefault="00F537C9" w:rsidP="003B4D58">
      <w:pPr>
        <w:pStyle w:val="a6"/>
        <w:shd w:val="clear" w:color="auto" w:fill="auto"/>
        <w:tabs>
          <w:tab w:val="left" w:pos="691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индивидуальных консультаций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по затруднениям обучающихся — 1 час на 1 человека.</w:t>
      </w:r>
    </w:p>
    <w:p w:rsidR="00A129D6" w:rsidRPr="003B4D58" w:rsidRDefault="00DB0ED4" w:rsidP="003B4D58">
      <w:pPr>
        <w:pStyle w:val="a6"/>
        <w:shd w:val="clear" w:color="auto" w:fill="auto"/>
        <w:spacing w:line="360" w:lineRule="auto"/>
        <w:ind w:left="20" w:right="2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выпускников к эффективному поведению на рынке труда. Готовность рассматривается как социально-профессиональная компетентность, обеспечивающая воз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можности оперативно решать актуальные социально-профессиональные и трудовые задачи на рынке труда, содействуя тем самым эффективному тру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доустройству, адаптации и профессиональному развитию выпускников.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F537C9" w:rsidRPr="003B4D58">
        <w:rPr>
          <w:rFonts w:ascii="Times New Roman" w:hAnsi="Times New Roman" w:cs="Times New Roman"/>
          <w:b/>
          <w:sz w:val="28"/>
          <w:szCs w:val="28"/>
        </w:rPr>
        <w:t>-</w:t>
      </w:r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Примерная программа учебной дисциплины «Эффективное поведение на рынке труда» является вариативной частью образовательных программ среднего профессионального образования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4D58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(основные разделы, блоки, темы) </w:t>
      </w:r>
    </w:p>
    <w:p w:rsidR="002A61C4" w:rsidRPr="003B4D58" w:rsidRDefault="00F537C9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2A61C4" w:rsidRPr="003B4D58">
        <w:rPr>
          <w:rFonts w:ascii="Times New Roman" w:hAnsi="Times New Roman" w:cs="Times New Roman"/>
          <w:sz w:val="28"/>
          <w:szCs w:val="28"/>
        </w:rPr>
        <w:t xml:space="preserve"> Раздел 1. Рынок труда и возможности трудоустройства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1. Рынок труда и профессий: современные тенденции</w:t>
      </w:r>
    </w:p>
    <w:p w:rsidR="00F537C9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2. Конкурентоспособность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2. Поиск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3. Определение целей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4. Возможности и ограничения при поиске работы.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Профессионально-психологический портрет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5. Подготовка презентационных документов и материалов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6. Стратегия и тактика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7. Деловое общение в ситуации поиска работы и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8. Подготовка и прохождение собеседования при поиске работы и трудоустройстве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9. Прохождение испытаний при трудоустройстве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3. Трудоустройство, адаптация и профессиональное развитие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10. Правовые основы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11. Адаптация на рабочем месте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Тема 12. Планирование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D58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DB0ED4" w:rsidRPr="003B4D58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2A61C4" w:rsidRPr="003B4D58" w:rsidRDefault="00F537C9" w:rsidP="003B4D58">
      <w:pPr>
        <w:pStyle w:val="121"/>
        <w:framePr w:hSpace="180" w:wrap="around" w:vAnchor="page" w:hAnchor="page" w:x="1186" w:y="8"/>
        <w:shd w:val="clear" w:color="auto" w:fill="auto"/>
        <w:spacing w:before="0" w:after="0" w:line="360" w:lineRule="auto"/>
        <w:ind w:right="2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61C4" w:rsidRPr="003B4D58">
        <w:rPr>
          <w:rStyle w:val="120"/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учебной дисциплины обучающийся должен уметь/владеть</w:t>
      </w:r>
      <w:r w:rsidR="002A61C4" w:rsidRPr="003B4D58">
        <w:rPr>
          <w:rStyle w:val="12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анализировать информацию о современном состоянии и тенденциях развития рынка труда: соотносить спрос и предложе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ние по своей профессии/специальности на рынке труда, выявлять конъюнктуру рынка труда;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использовать различные источники информации в целях рассмотрения возможностей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конкурентоспособности; уметь провести оценку своей конкурентоспособности;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собственных профессиональных целей и ценностей; способами выработки реалистичных ожиданий от бу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дущей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оценить и уверенно назвать свои сильные качества как работника: знания, умения, навыки, личностные качества и др.;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свой профессионально-психологический портрет в соответствии с правилами целевой направленности, полноты, конструктивности, позитивности;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подготовить и провести презентацию своих компетенций, позитивных личностных качеств, навыков, умений, возможностей в ситуации поиска работы и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навыками подготовки Пакета презентационных документов: профессионального резюме, мини-резюме, автобиографии, сопро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водительного письма, поискового письма, рекомендации; иметь в наличии Пакет своих презентационных документов;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поиска работы, использования Плана поиска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структурного, процессуального и ролевого ана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лиза делового общения;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проведения собеседования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подготовки к испытаниям при приеме на работу; уметь выполнять различные типы заданий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трудовой договор;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отличия: трудового договора от гражданско-правового договора в сфере труда, срочного трудового договора от трудового договора, заключенного на неопределенный срок;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социального пакета;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-уметь осуществлять поиск необходимой информации в нормативно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правовых актах и других источниках; использовать приобретенные умения для собственного эффективного трудоустройства и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прав по окончании профессиональной образовательной организации;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адаптации на рабочем месте: уметь анализиро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вать свое поведение и соотносить его с показателями адаптации; уметь подготовиться к первому рабочему дню, первым дням и месяцам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приемами и способами саморегуляции (не менее 3-х) для управления поведением в напряженных (стрессовых) ситуациях;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56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разработки плана профессионального развития; иметь план своего профессионального развития.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занятий, образовательные технологии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лекции, семинары, практические работы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>– самостоятельные работы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дифференцированный зачет </w:t>
      </w: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61" w:rsidRPr="003B4D58" w:rsidRDefault="00F72F61" w:rsidP="003B4D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C71" w:rsidRPr="003B4D58" w:rsidRDefault="00004C71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4C71" w:rsidRPr="003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2A61C4"/>
    <w:rsid w:val="0036448E"/>
    <w:rsid w:val="003A44AF"/>
    <w:rsid w:val="003B4D58"/>
    <w:rsid w:val="005D3942"/>
    <w:rsid w:val="005F5444"/>
    <w:rsid w:val="00834834"/>
    <w:rsid w:val="009475F1"/>
    <w:rsid w:val="00994657"/>
    <w:rsid w:val="00A129D6"/>
    <w:rsid w:val="00B82375"/>
    <w:rsid w:val="00DB0ED4"/>
    <w:rsid w:val="00F537C9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Психолог</cp:lastModifiedBy>
  <cp:revision>14</cp:revision>
  <cp:lastPrinted>2021-05-27T05:12:00Z</cp:lastPrinted>
  <dcterms:created xsi:type="dcterms:W3CDTF">2021-05-26T11:05:00Z</dcterms:created>
  <dcterms:modified xsi:type="dcterms:W3CDTF">2021-05-31T07:11:00Z</dcterms:modified>
</cp:coreProperties>
</file>