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58" w:rsidRDefault="003A44AF" w:rsidP="003B4D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дис</w:t>
      </w:r>
      <w:r w:rsidRPr="003B4D58">
        <w:rPr>
          <w:rFonts w:ascii="Times New Roman" w:hAnsi="Times New Roman" w:cs="Times New Roman"/>
          <w:b/>
          <w:sz w:val="28"/>
          <w:szCs w:val="28"/>
        </w:rPr>
        <w:t xml:space="preserve">циплины </w:t>
      </w:r>
    </w:p>
    <w:p w:rsidR="003A44AF" w:rsidRPr="003B4D58" w:rsidRDefault="003A44AF" w:rsidP="003B4D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 xml:space="preserve">«  Эффективное поведение на рынке труда 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>»</w:t>
      </w:r>
    </w:p>
    <w:p w:rsidR="00A129D6" w:rsidRPr="002A6A98" w:rsidRDefault="00DB0ED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наименование учебной дисциплины Код и наименование направления подготовки, специальности (профиля, специализации, направленности, вида)  </w:t>
      </w:r>
      <w:r w:rsidR="0036448E">
        <w:rPr>
          <w:rFonts w:ascii="Times New Roman" w:hAnsi="Times New Roman" w:cs="Times New Roman"/>
          <w:sz w:val="28"/>
          <w:szCs w:val="28"/>
        </w:rPr>
        <w:t xml:space="preserve">- по </w:t>
      </w:r>
      <w:r w:rsidR="0036448E" w:rsidRPr="002A6A98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3A44AF" w:rsidRPr="002A6A98">
        <w:rPr>
          <w:rFonts w:ascii="Times New Roman" w:hAnsi="Times New Roman" w:cs="Times New Roman"/>
          <w:sz w:val="28"/>
          <w:szCs w:val="28"/>
        </w:rPr>
        <w:t xml:space="preserve"> </w:t>
      </w:r>
      <w:r w:rsidR="0060457E">
        <w:rPr>
          <w:rFonts w:ascii="Times New Roman" w:hAnsi="Times New Roman" w:cs="Times New Roman"/>
          <w:sz w:val="28"/>
          <w:szCs w:val="28"/>
        </w:rPr>
        <w:t>43.01.02 Парикмахер</w:t>
      </w:r>
    </w:p>
    <w:p w:rsidR="003A44AF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Уровень образовани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я</w:t>
      </w:r>
      <w:r w:rsidR="003A44AF" w:rsidRPr="003B4D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5D6FFE">
        <w:rPr>
          <w:rFonts w:ascii="Times New Roman" w:hAnsi="Times New Roman" w:cs="Times New Roman"/>
          <w:sz w:val="28"/>
          <w:szCs w:val="28"/>
        </w:rPr>
        <w:t>Н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3A44AF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Квалификация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 выпускника –</w:t>
      </w:r>
      <w:r w:rsid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5D6FFE">
        <w:rPr>
          <w:rFonts w:ascii="Times New Roman" w:hAnsi="Times New Roman" w:cs="Times New Roman"/>
          <w:sz w:val="28"/>
          <w:szCs w:val="28"/>
        </w:rPr>
        <w:t xml:space="preserve"> парикмахер </w:t>
      </w:r>
      <w:bookmarkStart w:id="0" w:name="_GoBack"/>
      <w:bookmarkEnd w:id="0"/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A129D6" w:rsidRPr="003B4D58">
        <w:rPr>
          <w:rFonts w:ascii="Times New Roman" w:hAnsi="Times New Roman" w:cs="Times New Roman"/>
          <w:sz w:val="28"/>
          <w:szCs w:val="28"/>
        </w:rPr>
        <w:t>МК</w:t>
      </w:r>
      <w:r w:rsidRPr="003B4D5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закр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еплена дисциплина - </w:t>
      </w:r>
      <w:r w:rsidR="003A44AF" w:rsidRPr="003B4D58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общепрофессиональный цикл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Форма обуч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ения – очная </w:t>
      </w:r>
    </w:p>
    <w:p w:rsidR="00F537C9" w:rsidRPr="003B4D58" w:rsidRDefault="00DB0ED4" w:rsidP="003B4D58">
      <w:pPr>
        <w:pStyle w:val="a6"/>
        <w:shd w:val="clear" w:color="auto" w:fill="auto"/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(зачетные единицы, часы – с учетом формы обучения)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537C9" w:rsidRPr="003B4D58" w:rsidRDefault="00F537C9" w:rsidP="003B4D58">
      <w:pPr>
        <w:pStyle w:val="a6"/>
        <w:shd w:val="clear" w:color="auto" w:fill="auto"/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учебная нагрузка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— 48 часов, в том числе:</w:t>
      </w:r>
    </w:p>
    <w:p w:rsidR="00F537C9" w:rsidRPr="003B4D58" w:rsidRDefault="00F537C9" w:rsidP="003B4D58">
      <w:pPr>
        <w:pStyle w:val="a6"/>
        <w:shd w:val="clear" w:color="auto" w:fill="auto"/>
        <w:tabs>
          <w:tab w:val="left" w:pos="68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 обязательной аудиторно</w:t>
      </w:r>
      <w:r w:rsidR="002A6A98">
        <w:rPr>
          <w:rFonts w:ascii="Times New Roman" w:hAnsi="Times New Roman" w:cs="Times New Roman"/>
          <w:color w:val="000000"/>
          <w:sz w:val="28"/>
          <w:szCs w:val="28"/>
        </w:rPr>
        <w:t>й учебной нагрузки — не менее 32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F537C9" w:rsidRPr="003B4D58" w:rsidRDefault="00F537C9" w:rsidP="003B4D58">
      <w:pPr>
        <w:pStyle w:val="a6"/>
        <w:shd w:val="clear" w:color="auto" w:fill="auto"/>
        <w:tabs>
          <w:tab w:val="left" w:pos="68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 самостоя</w:t>
      </w:r>
      <w:r w:rsidR="002A6A98">
        <w:rPr>
          <w:rFonts w:ascii="Times New Roman" w:hAnsi="Times New Roman" w:cs="Times New Roman"/>
          <w:color w:val="000000"/>
          <w:sz w:val="28"/>
          <w:szCs w:val="28"/>
        </w:rPr>
        <w:t>тельной работы обучающегося — 16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A129D6" w:rsidRPr="003B4D58" w:rsidRDefault="00F537C9" w:rsidP="003B4D58">
      <w:pPr>
        <w:pStyle w:val="a6"/>
        <w:shd w:val="clear" w:color="auto" w:fill="auto"/>
        <w:tabs>
          <w:tab w:val="left" w:pos="691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индивидуальных консультаций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по затруднениям обучающихся — 1 час на 1 человека.</w:t>
      </w:r>
    </w:p>
    <w:p w:rsidR="00A129D6" w:rsidRPr="003B4D58" w:rsidRDefault="00DB0ED4" w:rsidP="003B4D58">
      <w:pPr>
        <w:pStyle w:val="a6"/>
        <w:shd w:val="clear" w:color="auto" w:fill="auto"/>
        <w:spacing w:line="360" w:lineRule="auto"/>
        <w:ind w:left="20" w:right="20" w:firstLine="34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- 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выпускников к эффективному поведению на рынке труда. Готовность рассматривается как социально-профессиональная компетентность, обеспечивающая воз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можности оперативно решать актуальные социально-профессиональные и трудовые задачи на рынке труда, содействуя тем самым эффективному тру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доустройству, адаптации и профессиональному развитию выпускников.</w:t>
      </w:r>
    </w:p>
    <w:p w:rsidR="00F537C9" w:rsidRPr="003B4D58" w:rsidRDefault="00DB0ED4" w:rsidP="003B4D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F537C9" w:rsidRPr="003B4D58">
        <w:rPr>
          <w:rFonts w:ascii="Times New Roman" w:hAnsi="Times New Roman" w:cs="Times New Roman"/>
          <w:b/>
          <w:sz w:val="28"/>
          <w:szCs w:val="28"/>
        </w:rPr>
        <w:t>-</w:t>
      </w:r>
    </w:p>
    <w:p w:rsidR="00A129D6" w:rsidRPr="003B4D58" w:rsidRDefault="00F537C9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Примерная программа учебной дисциплины «Эффективное поведение на рынке труда» является вариативной частью образовательных программ среднего профессионального образования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4D58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537C9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(основные разделы, блоки, темы) </w:t>
      </w:r>
    </w:p>
    <w:p w:rsidR="002A61C4" w:rsidRPr="003B4D58" w:rsidRDefault="00F537C9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-</w:t>
      </w:r>
      <w:r w:rsidR="002A61C4" w:rsidRPr="003B4D58">
        <w:rPr>
          <w:rFonts w:ascii="Times New Roman" w:hAnsi="Times New Roman" w:cs="Times New Roman"/>
          <w:sz w:val="28"/>
          <w:szCs w:val="28"/>
        </w:rPr>
        <w:t xml:space="preserve"> Раздел 1. Рынок труда и возможности трудоустройства выпускников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1. Рынок труда и профессий: современные тенденции</w:t>
      </w:r>
    </w:p>
    <w:p w:rsidR="00F537C9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2. Конкурентоспособность выпускников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Раздел 2. Поиск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3. Определение целей поиска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4. Возможности и ограничения при поиске работы.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Профессионально-психологический портрет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5. Подготовка презентационных документов и материалов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6. Стратегия и тактика поиска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7. Деловое общение в ситуации поиска работы и трудоустройства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8. Подготовка и прохождение собеседования при поиске работы и трудоустройстве</w:t>
      </w:r>
    </w:p>
    <w:p w:rsidR="002A61C4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9. Прохождение испытаний при трудоустройстве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Раздел 3. Трудоустройство, адаптация и профессиональное развитие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10. Правовые основы трудоустройства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11. Адаптация на рабочем месте</w:t>
      </w:r>
    </w:p>
    <w:p w:rsidR="002A61C4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Тема 12. Планирование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D58"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</w:p>
    <w:p w:rsidR="00A129D6" w:rsidRPr="003B4D58" w:rsidRDefault="00F537C9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-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DB0ED4" w:rsidRPr="003B4D58">
        <w:rPr>
          <w:rFonts w:ascii="Times New Roman" w:hAnsi="Times New Roman" w:cs="Times New Roman"/>
          <w:sz w:val="28"/>
          <w:szCs w:val="28"/>
        </w:rPr>
        <w:t xml:space="preserve"> (перечисляются без расшифровки) 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(знания, умения и навыки, получаемые в процессе изучения дисциплины)</w:t>
      </w:r>
    </w:p>
    <w:p w:rsidR="002A61C4" w:rsidRPr="003B4D58" w:rsidRDefault="00F537C9" w:rsidP="003B4D58">
      <w:pPr>
        <w:pStyle w:val="121"/>
        <w:framePr w:hSpace="180" w:wrap="around" w:vAnchor="page" w:hAnchor="page" w:x="1186" w:y="8"/>
        <w:shd w:val="clear" w:color="auto" w:fill="auto"/>
        <w:spacing w:before="0" w:after="0" w:line="360" w:lineRule="auto"/>
        <w:ind w:right="2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61C4" w:rsidRPr="003B4D58">
        <w:rPr>
          <w:rStyle w:val="120"/>
          <w:rFonts w:ascii="Times New Roman" w:hAnsi="Times New Roman" w:cs="Times New Roman"/>
          <w:i/>
          <w:color w:val="000000"/>
          <w:sz w:val="28"/>
          <w:szCs w:val="28"/>
        </w:rPr>
        <w:t>В результате освоения учебной дисциплины обучающийся должен уметь/владеть</w:t>
      </w:r>
      <w:r w:rsidR="002A61C4" w:rsidRPr="003B4D58">
        <w:rPr>
          <w:rStyle w:val="12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анализировать информацию о современном состоянии и тенденциях развития рынка труда: соотносить спрос и предложе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ние по своей профессии/специальности на рынке труда, выявлять конъюнктуру рынка труда;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использовать различные источники информации в целях рассмотрения возможностей трудоустройства;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анализа конкурентоспособности; уметь провести оценку своей конкурентоспособности;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анализа собственных профессиональных целей и ценностей; способами выработки реалистичных ожиданий от бу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дущей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оценить и уверенно назвать свои сильные качества как работника: знания, умения, навыки, личностные качества и др.;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составить свой профессионально-психологический портрет в соответствии с правилами целевой направленности, полноты, конструктивности, позитивности;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подготовить и провести презентацию своих компетенций, позитивных личностных качеств, навыков, умений, возможностей в ситуации поиска работы и трудоустройства;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навыками подготовки Пакета презентационных документов: профессионального резюме, мини-резюме, автобиографии, сопро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водительного письма, поискового письма, рекомендации; иметь в наличии Пакет своих презентационных документов;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поиска работы, использования Плана поиска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структурного, процессуального и ролевого ана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лиза делового общения;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проведения собеседования при приеме на работу;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подготовки к испытаниям при приеме на работу; уметь выполнять различные типы заданий при приеме на работу;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6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составить трудовой договор;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отличия: трудового договора от гражданско-правового договора в сфере труда, срочного трудового договора от трудового договора, заключенного на неопределенный срок;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со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держание социального пакета;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6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-уметь осуществлять поиск необходимой информации в нормативно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правовых актах и других источниках; использовать приобретенные умения для собственного эффективного трудоустройства и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прав по окончании профессиональной образовательной организации;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адаптации на рабочем месте: уметь анализиро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вать свое поведение и соотносить его с показателями адаптации; уметь подготовиться к первому рабочему дню, первым дням и месяцам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приемами и способами саморегуляции (не менее 3-х) для управления поведением в напряженных (стрессовых) ситуациях;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56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разработки плана профессионального развития; иметь план своего профессионального развития.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 занятий, образовательные технологии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– лекции, семинары, практические работы 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>– самостоятельные работы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– дифференцированный зачет </w:t>
      </w: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61" w:rsidRPr="003B4D58" w:rsidRDefault="00F72F61" w:rsidP="003B4D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C71" w:rsidRPr="003B4D58" w:rsidRDefault="00004C71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4C71" w:rsidRPr="003B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952A8"/>
    <w:rsid w:val="002A61C4"/>
    <w:rsid w:val="002A6A98"/>
    <w:rsid w:val="0036448E"/>
    <w:rsid w:val="003A44AF"/>
    <w:rsid w:val="003B4D58"/>
    <w:rsid w:val="005D3942"/>
    <w:rsid w:val="005D6FFE"/>
    <w:rsid w:val="005F5444"/>
    <w:rsid w:val="0060457E"/>
    <w:rsid w:val="009475F1"/>
    <w:rsid w:val="00994657"/>
    <w:rsid w:val="00A129D6"/>
    <w:rsid w:val="00B82375"/>
    <w:rsid w:val="00DB0ED4"/>
    <w:rsid w:val="00F537C9"/>
    <w:rsid w:val="00F72F61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F537C9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styleId="a6">
    <w:name w:val="Body Text"/>
    <w:basedOn w:val="a"/>
    <w:link w:val="a5"/>
    <w:rsid w:val="00F537C9"/>
    <w:pPr>
      <w:widowControl w:val="0"/>
      <w:shd w:val="clear" w:color="auto" w:fill="FFFFFF"/>
      <w:spacing w:after="60" w:line="240" w:lineRule="atLeast"/>
      <w:ind w:hanging="420"/>
      <w:jc w:val="center"/>
    </w:pPr>
    <w:rPr>
      <w:rFonts w:ascii="Franklin Gothic Book" w:hAnsi="Franklin Gothic Book" w:cs="Franklin Gothic 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537C9"/>
  </w:style>
  <w:style w:type="character" w:customStyle="1" w:styleId="12">
    <w:name w:val="Основной текст (12)_"/>
    <w:basedOn w:val="a0"/>
    <w:link w:val="121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A61C4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Franklin Gothic Book" w:hAnsi="Franklin Gothic Book" w:cs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F537C9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styleId="a6">
    <w:name w:val="Body Text"/>
    <w:basedOn w:val="a"/>
    <w:link w:val="a5"/>
    <w:rsid w:val="00F537C9"/>
    <w:pPr>
      <w:widowControl w:val="0"/>
      <w:shd w:val="clear" w:color="auto" w:fill="FFFFFF"/>
      <w:spacing w:after="60" w:line="240" w:lineRule="atLeast"/>
      <w:ind w:hanging="420"/>
      <w:jc w:val="center"/>
    </w:pPr>
    <w:rPr>
      <w:rFonts w:ascii="Franklin Gothic Book" w:hAnsi="Franklin Gothic Book" w:cs="Franklin Gothic 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537C9"/>
  </w:style>
  <w:style w:type="character" w:customStyle="1" w:styleId="12">
    <w:name w:val="Основной текст (12)_"/>
    <w:basedOn w:val="a0"/>
    <w:link w:val="121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A61C4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Психолог</cp:lastModifiedBy>
  <cp:revision>17</cp:revision>
  <cp:lastPrinted>2021-05-27T05:12:00Z</cp:lastPrinted>
  <dcterms:created xsi:type="dcterms:W3CDTF">2021-05-26T11:05:00Z</dcterms:created>
  <dcterms:modified xsi:type="dcterms:W3CDTF">2021-05-31T07:09:00Z</dcterms:modified>
</cp:coreProperties>
</file>