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17" w:rsidRDefault="008114C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Аннотация к рабочей программе дисциплины «</w:t>
      </w:r>
      <w:r>
        <w:rPr>
          <w:rFonts w:ascii="Times New Roman" w:hAnsi="Times New Roman" w:cs="Times New Roman"/>
          <w:b/>
          <w:bCs/>
          <w:sz w:val="32"/>
          <w:szCs w:val="32"/>
        </w:rPr>
        <w:t>Математика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CC1917" w:rsidRDefault="00811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43.01.02 (100116.01)  Парикмахер</w:t>
      </w:r>
    </w:p>
    <w:p w:rsidR="00CC1917" w:rsidRDefault="00811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подготовки: </w:t>
      </w:r>
      <w:r>
        <w:rPr>
          <w:rFonts w:ascii="Times New Roman" w:hAnsi="Times New Roman" w:cs="Times New Roman"/>
          <w:sz w:val="28"/>
          <w:szCs w:val="28"/>
        </w:rPr>
        <w:t>углубленная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17" w:rsidRDefault="00811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квалификации базовой подготовки: </w:t>
      </w:r>
      <w:r>
        <w:rPr>
          <w:rFonts w:ascii="Times New Roman" w:hAnsi="Times New Roman" w:cs="Times New Roman"/>
          <w:sz w:val="28"/>
          <w:szCs w:val="28"/>
        </w:rPr>
        <w:t>Парикмахер</w:t>
      </w:r>
    </w:p>
    <w:p w:rsidR="00CC1917" w:rsidRDefault="00811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начальное профессиональное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CC1917" w:rsidRDefault="00811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выпускника: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квалифицированный рабочий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служащий</w:t>
      </w:r>
    </w:p>
    <w:p w:rsidR="00CC1917" w:rsidRDefault="00811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CC1917" w:rsidRDefault="008114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98" w:type="dxa"/>
        <w:tblInd w:w="-39" w:type="dxa"/>
        <w:tblLook w:val="04A0" w:firstRow="1" w:lastRow="0" w:firstColumn="1" w:lastColumn="0" w:noHBand="0" w:noVBand="1"/>
      </w:tblPr>
      <w:tblGrid>
        <w:gridCol w:w="4927"/>
        <w:gridCol w:w="1412"/>
        <w:gridCol w:w="1214"/>
        <w:gridCol w:w="1100"/>
        <w:gridCol w:w="1245"/>
      </w:tblGrid>
      <w:tr w:rsidR="00CC191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C191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CC1917">
            <w:pPr>
              <w:pStyle w:val="aa"/>
              <w:snapToGri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C191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CC1917">
            <w:pPr>
              <w:pStyle w:val="aa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CC1917">
            <w:pPr>
              <w:pStyle w:val="aa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CC1917">
            <w:pPr>
              <w:pStyle w:val="aa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CC191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нагрузка, в том числе: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CC191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теоретические занятия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CC191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практические занятия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CC191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контрольные работы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C191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17" w:rsidRDefault="008114C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</w:tbl>
    <w:p w:rsidR="00CC1917" w:rsidRDefault="00CC1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1917" w:rsidRDefault="008114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17" w:rsidRDefault="008114C2">
      <w:pPr>
        <w:pStyle w:val="a6"/>
        <w:numPr>
          <w:ilvl w:val="0"/>
          <w:numId w:val="3"/>
        </w:numPr>
        <w:tabs>
          <w:tab w:val="clear" w:pos="720"/>
          <w:tab w:val="left" w:pos="5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CC1917" w:rsidRDefault="008114C2">
      <w:pPr>
        <w:pStyle w:val="a6"/>
        <w:numPr>
          <w:ilvl w:val="0"/>
          <w:numId w:val="3"/>
        </w:numPr>
        <w:tabs>
          <w:tab w:val="clear" w:pos="720"/>
          <w:tab w:val="left" w:pos="5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логического, алгоритмического и математического мышления;</w:t>
      </w:r>
    </w:p>
    <w:p w:rsidR="00CC1917" w:rsidRDefault="008114C2">
      <w:pPr>
        <w:pStyle w:val="a6"/>
        <w:numPr>
          <w:ilvl w:val="0"/>
          <w:numId w:val="3"/>
        </w:numPr>
        <w:tabs>
          <w:tab w:val="clear" w:pos="720"/>
          <w:tab w:val="left" w:pos="5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умений применять полученные знания п</w:t>
      </w:r>
      <w:r>
        <w:rPr>
          <w:rFonts w:ascii="Times New Roman" w:hAnsi="Times New Roman" w:cs="Times New Roman"/>
          <w:color w:val="000000"/>
          <w:sz w:val="28"/>
          <w:szCs w:val="28"/>
        </w:rPr>
        <w:t>ри решении различных задач;</w:t>
      </w:r>
    </w:p>
    <w:p w:rsidR="00CC1917" w:rsidRDefault="008114C2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CC1917" w:rsidRDefault="008114C2">
      <w:pPr>
        <w:pStyle w:val="aa"/>
        <w:spacing w:line="360" w:lineRule="auto"/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цели изучения математики традиционно реал</w:t>
      </w:r>
      <w:r>
        <w:rPr>
          <w:rFonts w:ascii="Times New Roman" w:hAnsi="Times New Roman" w:cs="Times New Roman"/>
          <w:sz w:val="28"/>
          <w:szCs w:val="28"/>
        </w:rPr>
        <w:t>изуются в четырех направлениях:</w:t>
      </w:r>
    </w:p>
    <w:p w:rsidR="00CC1917" w:rsidRDefault="008114C2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представление об идеях и методах математики;</w:t>
      </w:r>
    </w:p>
    <w:p w:rsidR="00CC1917" w:rsidRDefault="008114C2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развитие;</w:t>
      </w:r>
    </w:p>
    <w:p w:rsidR="00CC1917" w:rsidRDefault="008114C2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необходимыми конкретными знаниями и умениями;</w:t>
      </w:r>
    </w:p>
    <w:p w:rsidR="00CC1917" w:rsidRDefault="008114C2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воспитательное воздействие.</w:t>
      </w:r>
    </w:p>
    <w:p w:rsidR="00CC1917" w:rsidRDefault="008114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дисциплина входит в общеобразовательный цикл. </w:t>
      </w:r>
    </w:p>
    <w:p w:rsidR="00CC1917" w:rsidRDefault="00811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дисциплины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CC1917" w:rsidRDefault="008114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освоения дисциплины «Математика» обучающиеся используют знания, умения и навыки, сформированные в ходе изучения математики в проце</w:t>
      </w:r>
      <w:r>
        <w:rPr>
          <w:rFonts w:ascii="Times New Roman" w:hAnsi="Times New Roman" w:cs="Times New Roman"/>
          <w:sz w:val="28"/>
          <w:szCs w:val="28"/>
        </w:rPr>
        <w:t>ссе школьного обучения.</w:t>
      </w:r>
    </w:p>
    <w:p w:rsidR="00CC1917" w:rsidRDefault="00811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17" w:rsidRDefault="008114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CC1917" w:rsidRDefault="008114C2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алгебраическая линия, включающая систематизацию сведений о числах; изучени</w:t>
      </w:r>
      <w:r>
        <w:rPr>
          <w:rFonts w:ascii="Times New Roman" w:hAnsi="Times New Roman" w:cs="Times New Roman"/>
          <w:sz w:val="28"/>
          <w:szCs w:val="28"/>
        </w:rPr>
        <w:t>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</w:t>
      </w:r>
      <w:r>
        <w:rPr>
          <w:rFonts w:ascii="Times New Roman" w:hAnsi="Times New Roman" w:cs="Times New Roman"/>
          <w:sz w:val="28"/>
          <w:szCs w:val="28"/>
        </w:rPr>
        <w:t>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CC1917" w:rsidRDefault="008114C2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теоретико-функциональная линия, включающая систематизацию и расширение сведений о фун</w:t>
      </w:r>
      <w:r>
        <w:rPr>
          <w:rFonts w:ascii="Times New Roman" w:hAnsi="Times New Roman" w:cs="Times New Roman"/>
          <w:sz w:val="28"/>
          <w:szCs w:val="28"/>
        </w:rPr>
        <w:t>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CC1917" w:rsidRDefault="008114C2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линия уравнений </w:t>
      </w:r>
      <w:r>
        <w:rPr>
          <w:rFonts w:ascii="Times New Roman" w:hAnsi="Times New Roman" w:cs="Times New Roman"/>
          <w:sz w:val="28"/>
          <w:szCs w:val="28"/>
        </w:rPr>
        <w:t>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</w:t>
      </w:r>
      <w:r>
        <w:rPr>
          <w:rFonts w:ascii="Times New Roman" w:hAnsi="Times New Roman" w:cs="Times New Roman"/>
          <w:sz w:val="28"/>
          <w:szCs w:val="28"/>
        </w:rPr>
        <w:t>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CC1917" w:rsidRDefault="008114C2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геометрическая линия, включающая наглядные представления о пространственных фигурах и изуче</w:t>
      </w:r>
      <w:r>
        <w:rPr>
          <w:rFonts w:ascii="Times New Roman" w:hAnsi="Times New Roman" w:cs="Times New Roman"/>
          <w:sz w:val="28"/>
          <w:szCs w:val="28"/>
        </w:rPr>
        <w:t>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CC1917" w:rsidRDefault="008114C2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стохастическая линия, основанная на развитии комбинаторных </w:t>
      </w:r>
      <w:r>
        <w:rPr>
          <w:rFonts w:ascii="Times New Roman" w:hAnsi="Times New Roman" w:cs="Times New Roman"/>
          <w:sz w:val="28"/>
          <w:szCs w:val="28"/>
        </w:rPr>
        <w:t>умений, представлений о вероятностно-статистических закономерностях окружающего мира.</w:t>
      </w:r>
    </w:p>
    <w:p w:rsidR="00CC1917" w:rsidRDefault="008114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</w:t>
      </w:r>
      <w:r>
        <w:rPr>
          <w:rFonts w:ascii="Times New Roman" w:hAnsi="Times New Roman" w:cs="Times New Roman"/>
          <w:sz w:val="28"/>
          <w:szCs w:val="28"/>
        </w:rPr>
        <w:t xml:space="preserve"> от того, является ли учебная дисциплина «Математика» базовой или профильной.</w:t>
      </w:r>
    </w:p>
    <w:p w:rsidR="00CC1917" w:rsidRDefault="00811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1-6</w:t>
      </w:r>
    </w:p>
    <w:p w:rsidR="00CC1917" w:rsidRDefault="008114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CC1917" w:rsidRDefault="008114C2">
      <w:pPr>
        <w:pStyle w:val="ab"/>
        <w:shd w:val="clear" w:color="auto" w:fill="FFFFFF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</w:t>
      </w:r>
      <w:r>
        <w:rPr>
          <w:rFonts w:ascii="Times New Roman" w:hAnsi="Times New Roman" w:cs="Times New Roman"/>
          <w:sz w:val="28"/>
          <w:szCs w:val="28"/>
        </w:rPr>
        <w:t>универсальном языке науки, средстве моделирования явлений и процессов, об идеях и методах математики;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 к математике как к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общечеловеческой культуры через зна</w:t>
      </w:r>
      <w:r>
        <w:rPr>
          <w:rFonts w:ascii="Times New Roman" w:hAnsi="Times New Roman" w:cs="Times New Roman"/>
          <w:sz w:val="28"/>
          <w:szCs w:val="28"/>
        </w:rPr>
        <w:t>комство с историей развития математики, эволюцией математических идей;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</w:t>
      </w:r>
      <w:r>
        <w:rPr>
          <w:rFonts w:ascii="Times New Roman" w:hAnsi="Times New Roman" w:cs="Times New Roman"/>
          <w:sz w:val="28"/>
          <w:szCs w:val="28"/>
        </w:rPr>
        <w:t>продолжения образования и самообразования;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</w:t>
      </w:r>
      <w:r>
        <w:rPr>
          <w:rFonts w:ascii="Times New Roman" w:hAnsi="Times New Roman" w:cs="Times New Roman"/>
          <w:sz w:val="28"/>
          <w:szCs w:val="28"/>
        </w:rPr>
        <w:t>бующих углубленной математической подготовки;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C1917" w:rsidRDefault="008114C2">
      <w:pPr>
        <w:pStyle w:val="ab"/>
        <w:shd w:val="clear" w:color="auto" w:fill="FFFFFF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</w:t>
      </w:r>
      <w:r>
        <w:rPr>
          <w:rFonts w:ascii="Times New Roman" w:hAnsi="Times New Roman" w:cs="Times New Roman"/>
          <w:sz w:val="28"/>
          <w:szCs w:val="28"/>
        </w:rPr>
        <w:t>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продуктивно общаться и взаимодейс</w:t>
      </w:r>
      <w:r>
        <w:rPr>
          <w:rFonts w:ascii="Times New Roman" w:hAnsi="Times New Roman" w:cs="Times New Roman"/>
          <w:sz w:val="28"/>
          <w:szCs w:val="28"/>
        </w:rPr>
        <w:t>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</w:t>
      </w:r>
      <w:r>
        <w:rPr>
          <w:rFonts w:ascii="Times New Roman" w:hAnsi="Times New Roman" w:cs="Times New Roman"/>
          <w:sz w:val="28"/>
          <w:szCs w:val="28"/>
        </w:rPr>
        <w:t>товность к самостоятельному поиску методов решения практических задач, применению различных методов познания;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</w:t>
      </w:r>
      <w:r>
        <w:rPr>
          <w:rFonts w:ascii="Times New Roman" w:hAnsi="Times New Roman" w:cs="Times New Roman"/>
          <w:sz w:val="28"/>
          <w:szCs w:val="28"/>
        </w:rPr>
        <w:t>ации, критически оценивать и интерпретировать информацию, получаемую из различных источников;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познавательн</w:t>
      </w:r>
      <w:r>
        <w:rPr>
          <w:rFonts w:ascii="Times New Roman" w:hAnsi="Times New Roman" w:cs="Times New Roman"/>
          <w:sz w:val="28"/>
          <w:szCs w:val="28"/>
        </w:rPr>
        <w:t>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целеустремленность в поисках и принятии решений, сообразительность и </w:t>
      </w:r>
      <w:r>
        <w:rPr>
          <w:rFonts w:ascii="Times New Roman" w:hAnsi="Times New Roman" w:cs="Times New Roman"/>
          <w:sz w:val="28"/>
          <w:szCs w:val="28"/>
        </w:rPr>
        <w:t>интуиция, развитость пространственных представлений; способность воспринимать красоту и гармонию мира;</w:t>
      </w:r>
    </w:p>
    <w:p w:rsidR="00CC1917" w:rsidRDefault="008114C2">
      <w:pPr>
        <w:pStyle w:val="ab"/>
        <w:shd w:val="clear" w:color="auto" w:fill="FFFFFF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математическом языке явлений реального мира;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</w:t>
      </w:r>
      <w:r>
        <w:rPr>
          <w:rFonts w:ascii="Times New Roman" w:hAnsi="Times New Roman" w:cs="Times New Roman"/>
          <w:sz w:val="28"/>
          <w:szCs w:val="28"/>
        </w:rPr>
        <w:t>матических теорий;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владение стандартными приёмами решения рациональных и иррациональных, показательных, степенных, тригоном</w:t>
      </w:r>
      <w:r>
        <w:rPr>
          <w:rFonts w:ascii="Times New Roman" w:hAnsi="Times New Roman" w:cs="Times New Roman"/>
          <w:sz w:val="28"/>
          <w:szCs w:val="28"/>
        </w:rPr>
        <w:t>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 их св</w:t>
      </w:r>
      <w:r>
        <w:rPr>
          <w:rFonts w:ascii="Times New Roman" w:hAnsi="Times New Roman" w:cs="Times New Roman"/>
          <w:sz w:val="28"/>
          <w:szCs w:val="28"/>
        </w:rPr>
        <w:t>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процесс</w:t>
      </w:r>
      <w:r>
        <w:rPr>
          <w:rFonts w:ascii="Times New Roman" w:hAnsi="Times New Roman" w:cs="Times New Roman"/>
          <w:sz w:val="28"/>
          <w:szCs w:val="28"/>
        </w:rPr>
        <w:t>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</w:t>
      </w:r>
      <w:r>
        <w:rPr>
          <w:rFonts w:ascii="Times New Roman" w:hAnsi="Times New Roman" w:cs="Times New Roman"/>
          <w:sz w:val="28"/>
          <w:szCs w:val="28"/>
        </w:rPr>
        <w:t>ые характеристики случайных величин;</w:t>
      </w:r>
    </w:p>
    <w:p w:rsidR="00CC1917" w:rsidRDefault="008114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CC1917" w:rsidRDefault="00811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занятий, образовательные технологии: </w:t>
      </w:r>
      <w:r>
        <w:rPr>
          <w:rFonts w:ascii="Times New Roman" w:hAnsi="Times New Roman" w:cs="Times New Roman"/>
          <w:sz w:val="28"/>
          <w:szCs w:val="28"/>
        </w:rPr>
        <w:t>лекции, 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контрольные работы</w:t>
      </w:r>
    </w:p>
    <w:p w:rsidR="00CC1917" w:rsidRDefault="00811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промежуточного контроля знаний: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тестирование, опрос,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собеседование по результатам внеаудиторной самостоятельной работы, контрольные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17" w:rsidRDefault="00811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итогового контроля знаний: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17" w:rsidRDefault="00CC1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17" w:rsidRDefault="00CC1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C191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3BB"/>
    <w:multiLevelType w:val="multilevel"/>
    <w:tmpl w:val="EE54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A236DAE"/>
    <w:multiLevelType w:val="multilevel"/>
    <w:tmpl w:val="E38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ACF0AA8"/>
    <w:multiLevelType w:val="multilevel"/>
    <w:tmpl w:val="E50239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CB83A81"/>
    <w:multiLevelType w:val="multilevel"/>
    <w:tmpl w:val="59D4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9ED67BA"/>
    <w:multiLevelType w:val="multilevel"/>
    <w:tmpl w:val="2AC4E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17"/>
    <w:rsid w:val="008114C2"/>
    <w:rsid w:val="00C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3">
    <w:name w:val="Символ нумерации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qFormat/>
    <w:pPr>
      <w:spacing w:after="0"/>
      <w:ind w:left="720"/>
      <w:contextualSpacing/>
    </w:pPr>
  </w:style>
  <w:style w:type="paragraph" w:styleId="ab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  <w:style w:type="numbering" w:customStyle="1" w:styleId="WW8Num13">
    <w:name w:val="WW8Num13"/>
    <w:qFormat/>
  </w:style>
  <w:style w:type="numbering" w:customStyle="1" w:styleId="WW8Num42">
    <w:name w:val="WW8Num4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3">
    <w:name w:val="Символ нумерации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qFormat/>
    <w:pPr>
      <w:spacing w:after="0"/>
      <w:ind w:left="720"/>
      <w:contextualSpacing/>
    </w:pPr>
  </w:style>
  <w:style w:type="paragraph" w:styleId="ab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  <w:style w:type="numbering" w:customStyle="1" w:styleId="WW8Num13">
    <w:name w:val="WW8Num13"/>
    <w:qFormat/>
  </w:style>
  <w:style w:type="numbering" w:customStyle="1" w:styleId="WW8Num42">
    <w:name w:val="WW8Num4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ПК-user</cp:lastModifiedBy>
  <cp:revision>2</cp:revision>
  <dcterms:created xsi:type="dcterms:W3CDTF">2021-05-31T09:35:00Z</dcterms:created>
  <dcterms:modified xsi:type="dcterms:W3CDTF">2021-05-31T09:35:00Z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