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34" w:rsidRDefault="00FE2E34" w:rsidP="00FE2E34">
      <w:pPr>
        <w:spacing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FE2E34" w:rsidRDefault="00FE2E34" w:rsidP="00FE2E34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дисциплины «История» социально-экономического профиля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19.01.11 «Повар, кондитер» подготовки квалифицированных рабочих и служащих в образовательной организации среднего профессионального образования. Форма обучения очная. </w:t>
      </w:r>
      <w:r w:rsidR="00745CB3">
        <w:rPr>
          <w:rFonts w:ascii="Times New Roman" w:hAnsi="Times New Roman" w:cs="Times New Roman"/>
          <w:sz w:val="28"/>
          <w:szCs w:val="28"/>
        </w:rPr>
        <w:t xml:space="preserve">Максимальное количество часов 258, из них аудиторных занятий 172 часов, внеаудиторной самостоятельной работы 133 часа, на теоретические занятия отведено 78 часов, на практические занятия отведено 39 часов. </w:t>
      </w:r>
      <w:r>
        <w:rPr>
          <w:rFonts w:ascii="Times New Roman" w:hAnsi="Times New Roman" w:cs="Times New Roman"/>
          <w:sz w:val="28"/>
          <w:szCs w:val="28"/>
        </w:rPr>
        <w:t xml:space="preserve"> Дисциплина проходит на первом и втором курсах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19.01.11 «Повар, кондитер».</w:t>
      </w:r>
      <w:bookmarkStart w:id="0" w:name="_GoBack"/>
      <w:bookmarkEnd w:id="0"/>
    </w:p>
    <w:p w:rsidR="00FE2E34" w:rsidRDefault="00FE2E34" w:rsidP="00FE2E34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изучения дисциплины:</w:t>
      </w:r>
    </w:p>
    <w:p w:rsidR="00FE2E34" w:rsidRDefault="00FE2E34" w:rsidP="00FE2E34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FE2E34" w:rsidRDefault="00FE2E34" w:rsidP="00FE2E34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FE2E34" w:rsidRDefault="00FE2E34" w:rsidP="00FE2E34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систематизированных знаний по истории человечества, о месте и роли России в мировом процессе</w:t>
      </w:r>
    </w:p>
    <w:p w:rsidR="00FE2E34" w:rsidRDefault="00FE2E34" w:rsidP="00FE2E34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и навыками поиска, систематизации и комплексного анализа исторической информации.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дисциплин. Краткая характеристика предмета: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1: Древнейшая стадия истории человечества.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2: Цивилизации древнего мира.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3: Цивилизации Запада и Востока в средние века.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4: От Древней Руси к Российскому государству.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5: Россия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веках: от великого княжества к царству.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6: Страны Запада и Востока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4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веках.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7: Россия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4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4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веках: от царства к империи.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8: Становление индустриальной цивилизации.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9: Процесс модернизации в традиционных обществах Востока.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10: Российская Империя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11: От новой истории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новейшей.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12: Между мировыми войнами.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13: Вторая Мировая война. Великая Отечественная война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14: Мир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4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15: Апогей и кризис советской системы. 1945 – 1991 года.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16: Российская Федерация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4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:rsidR="00FE2E34" w:rsidRDefault="00FE2E34" w:rsidP="00FE2E34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знать/понимать:</w:t>
      </w:r>
    </w:p>
    <w:p w:rsidR="00FE2E34" w:rsidRDefault="00FE2E34" w:rsidP="00FE2E34">
      <w:pPr>
        <w:numPr>
          <w:ilvl w:val="0"/>
          <w:numId w:val="2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факты, процессы и явления,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 и системность отечественной и  всемирной истории</w:t>
      </w:r>
    </w:p>
    <w:p w:rsidR="00FE2E34" w:rsidRDefault="00FE2E34" w:rsidP="00FE2E34">
      <w:pPr>
        <w:numPr>
          <w:ilvl w:val="0"/>
          <w:numId w:val="2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периодизацию отечественной и всемирной истории</w:t>
      </w:r>
    </w:p>
    <w:p w:rsidR="00FE2E34" w:rsidRDefault="00FE2E34" w:rsidP="00FE2E34">
      <w:pPr>
        <w:numPr>
          <w:ilvl w:val="0"/>
          <w:numId w:val="2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версии и трактовки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поблеем отечественной и всемирной истории</w:t>
      </w:r>
    </w:p>
    <w:p w:rsidR="00FE2E34" w:rsidRDefault="00FE2E34" w:rsidP="00FE2E34">
      <w:pPr>
        <w:numPr>
          <w:ilvl w:val="0"/>
          <w:numId w:val="2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исторического пути России, её роль в мировом сообществе</w:t>
      </w:r>
    </w:p>
    <w:p w:rsidR="00FE2E34" w:rsidRDefault="00FE2E34" w:rsidP="00FE2E34">
      <w:pPr>
        <w:tabs>
          <w:tab w:val="num" w:pos="-567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уметь</w:t>
      </w:r>
    </w:p>
    <w:p w:rsidR="00FE2E34" w:rsidRDefault="00FE2E34" w:rsidP="00FE2E34">
      <w:pPr>
        <w:numPr>
          <w:ilvl w:val="0"/>
          <w:numId w:val="3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поиск исторической информации в источниках разного типа</w:t>
      </w:r>
    </w:p>
    <w:p w:rsidR="00FE2E34" w:rsidRDefault="00FE2E34" w:rsidP="00FE2E34">
      <w:pPr>
        <w:numPr>
          <w:ilvl w:val="0"/>
          <w:numId w:val="3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анализировать источник исторической информации</w:t>
      </w:r>
    </w:p>
    <w:p w:rsidR="00FE2E34" w:rsidRDefault="00FE2E34" w:rsidP="00FE2E34">
      <w:pPr>
        <w:numPr>
          <w:ilvl w:val="0"/>
          <w:numId w:val="3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историческую информацию в разных знаковых схемах</w:t>
      </w:r>
    </w:p>
    <w:p w:rsidR="00FE2E34" w:rsidRDefault="00FE2E34" w:rsidP="00FE2E34">
      <w:pPr>
        <w:numPr>
          <w:ilvl w:val="0"/>
          <w:numId w:val="3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 исторической информации факты, мнения, исторические описания и исторические объяснения</w:t>
      </w:r>
    </w:p>
    <w:p w:rsidR="00FE2E34" w:rsidRDefault="00FE2E34" w:rsidP="00FE2E34">
      <w:pPr>
        <w:numPr>
          <w:ilvl w:val="0"/>
          <w:numId w:val="3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событиями и явлениями, пространственно - временные рамки изучаемых явлений и процессов</w:t>
      </w:r>
    </w:p>
    <w:p w:rsidR="00FE2E34" w:rsidRDefault="00FE2E34" w:rsidP="00FE2E34">
      <w:pPr>
        <w:numPr>
          <w:ilvl w:val="0"/>
          <w:numId w:val="3"/>
        </w:numPr>
        <w:tabs>
          <w:tab w:val="num" w:pos="-567"/>
          <w:tab w:val="num" w:pos="0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учувствовать в дискуссиях 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FE2E34" w:rsidRDefault="00FE2E34" w:rsidP="00FE2E34">
      <w:pPr>
        <w:numPr>
          <w:ilvl w:val="0"/>
          <w:numId w:val="3"/>
        </w:numPr>
        <w:tabs>
          <w:tab w:val="num" w:pos="-567"/>
          <w:tab w:val="num" w:pos="0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изучения исторического материала в форах конспекта, реферата, рецензии</w:t>
      </w:r>
    </w:p>
    <w:p w:rsidR="00FE2E34" w:rsidRDefault="00FE2E34" w:rsidP="00FE2E34">
      <w:pPr>
        <w:tabs>
          <w:tab w:val="num" w:pos="-567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FE2E34" w:rsidRDefault="00FE2E34" w:rsidP="00FE2E34">
      <w:pPr>
        <w:numPr>
          <w:ilvl w:val="0"/>
          <w:numId w:val="4"/>
        </w:numPr>
        <w:tabs>
          <w:tab w:val="num" w:pos="-567"/>
          <w:tab w:val="num" w:pos="0"/>
        </w:tabs>
        <w:spacing w:after="0" w:line="36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567"/>
          <w:tab w:val="num" w:pos="0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навыков исторического анализа при критическом восприятии получаемой  извне социальной информации</w:t>
      </w:r>
    </w:p>
    <w:p w:rsidR="00FE2E34" w:rsidRDefault="00FE2E34" w:rsidP="00FE2E34">
      <w:pPr>
        <w:numPr>
          <w:ilvl w:val="0"/>
          <w:numId w:val="4"/>
        </w:numPr>
        <w:tabs>
          <w:tab w:val="num" w:pos="-567"/>
          <w:tab w:val="num" w:pos="0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соотнесения своих действий и поступков окружающих с исторически возникшими формами социального поведения</w:t>
      </w:r>
    </w:p>
    <w:p w:rsidR="00FE2E34" w:rsidRDefault="00FE2E34" w:rsidP="00FE2E34">
      <w:pPr>
        <w:numPr>
          <w:ilvl w:val="0"/>
          <w:numId w:val="4"/>
        </w:numPr>
        <w:tabs>
          <w:tab w:val="num" w:pos="-567"/>
          <w:tab w:val="left" w:pos="0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E2E34" w:rsidRDefault="00FE2E34" w:rsidP="00FE2E34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«История» обеспечивает достижение студентами следующих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FE2E34" w:rsidRDefault="00FE2E34" w:rsidP="00FE2E34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личностных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 России, уважения к государственным символам (гербу, флагу, гимну);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к служению Отечеству, его защите;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E2E34" w:rsidRDefault="00FE2E34" w:rsidP="00FE2E34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метапредметных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E2E34" w:rsidRDefault="00FE2E34" w:rsidP="00FE2E34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предметных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FE2E34" w:rsidRDefault="00FE2E34" w:rsidP="00FE2E34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соответствии: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с Федеральным государственным образовательным стандартом среднего профессионального образования по специальности 19.01.11 «Повар, кондитер», утвержденным  приказом Министерства образования и науки Российской Федерации от 22 апреля 2014 г № 383. (Приказ Министерства образования и науки РФ от 17.02. 2012 №143; с изменениями и дополнениями от 29.12.2014, 31.12.2015, 29.06.2017); 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с приказом 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с изменениями и дополнениями от 23 июня 2015 г.;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рекомендациями  по организации получения среднего общего образования  в пределах освоения образовательных программ среднего 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России  от 17.03.2015 № 06-259);</w:t>
      </w:r>
      <w:proofErr w:type="gramEnd"/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письмом  ФГАУ  Федерального института развития образования от 25 мая 2017 года, протокол №3 «Об уточнении рекомендаций по организации получения среднего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общего образования  с учетом требований федеральных государственных образовательных стандартов и получаемой профессии  или специальности среднего профессионального образования»;</w:t>
      </w:r>
    </w:p>
    <w:p w:rsidR="00FE2E34" w:rsidRDefault="00FE2E34" w:rsidP="00FE2E34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примерной программой учебной дисциплины «История»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для профессий начального профессионального образования и специальностей среднего профессионального образования); </w:t>
      </w:r>
    </w:p>
    <w:p w:rsidR="00FE2E34" w:rsidRDefault="00FE2E34" w:rsidP="00FE2E34">
      <w:pPr>
        <w:spacing w:line="360" w:lineRule="auto"/>
        <w:ind w:left="-1134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 концепцией преподавания « Истории России» от 23.10. 2020.</w:t>
      </w:r>
    </w:p>
    <w:p w:rsidR="00FE2E34" w:rsidRDefault="00FE2E34" w:rsidP="00FE2E34">
      <w:pPr>
        <w:spacing w:line="360" w:lineRule="auto"/>
        <w:ind w:left="-1134" w:firstLine="567"/>
      </w:pPr>
    </w:p>
    <w:p w:rsidR="00FE2E34" w:rsidRDefault="00FE2E34" w:rsidP="00FE2E34">
      <w:pPr>
        <w:spacing w:line="360" w:lineRule="auto"/>
        <w:ind w:left="-1134" w:firstLine="567"/>
      </w:pPr>
    </w:p>
    <w:p w:rsidR="00FE2E34" w:rsidRDefault="00FE2E34" w:rsidP="00FE2E34"/>
    <w:p w:rsidR="00FE2E34" w:rsidRDefault="00FE2E34" w:rsidP="00FE2E34"/>
    <w:p w:rsidR="004C637F" w:rsidRDefault="004C637F"/>
    <w:sectPr w:rsidR="004C637F" w:rsidSect="00785C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2C3"/>
    <w:multiLevelType w:val="hybridMultilevel"/>
    <w:tmpl w:val="4F4A5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47"/>
    <w:rsid w:val="00107B47"/>
    <w:rsid w:val="004C637F"/>
    <w:rsid w:val="00745CB3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3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3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2021-05-28T08:35:00Z</dcterms:created>
  <dcterms:modified xsi:type="dcterms:W3CDTF">2021-05-28T10:45:00Z</dcterms:modified>
</cp:coreProperties>
</file>